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1F1499" w:rsidRDefault="00C13822" w:rsidP="00C13822">
      <w:pPr>
        <w:spacing w:before="360" w:after="120"/>
        <w:ind w:left="425"/>
        <w:jc w:val="center"/>
        <w:rPr>
          <w:rFonts w:ascii="Times New Roman" w:eastAsia="Calibri" w:hAnsi="Times New Roman"/>
          <w:b/>
          <w:caps/>
          <w:noProof w:val="0"/>
          <w:szCs w:val="24"/>
        </w:rPr>
      </w:pPr>
      <w:r w:rsidRPr="001F1499">
        <w:rPr>
          <w:rFonts w:ascii="Times New Roman" w:eastAsia="Calibri" w:hAnsi="Times New Roman"/>
          <w:b/>
          <w:caps/>
          <w:noProof w:val="0"/>
          <w:szCs w:val="24"/>
        </w:rPr>
        <w:t>ОБОСНОВАНИЕ начальной (максимальной) цены договора</w:t>
      </w:r>
      <w:r w:rsidRPr="001F1499">
        <w:rPr>
          <w:rFonts w:ascii="Times New Roman" w:eastAsia="Calibri" w:hAnsi="Times New Roman"/>
          <w:noProof w:val="0"/>
          <w:szCs w:val="24"/>
        </w:rPr>
        <w:t xml:space="preserve"> </w:t>
      </w:r>
    </w:p>
    <w:p w:rsidR="00C13822" w:rsidRPr="001F1499" w:rsidRDefault="00C13822" w:rsidP="00C13822">
      <w:pPr>
        <w:spacing w:before="120" w:line="360" w:lineRule="exact"/>
        <w:jc w:val="both"/>
        <w:rPr>
          <w:rFonts w:ascii="Times New Roman" w:eastAsia="Calibri" w:hAnsi="Times New Roman"/>
          <w:i/>
          <w:noProof w:val="0"/>
          <w:szCs w:val="24"/>
          <w:highlight w:val="yellow"/>
        </w:rPr>
      </w:pPr>
    </w:p>
    <w:p w:rsidR="00C13822" w:rsidRPr="001F1499" w:rsidRDefault="00C13822" w:rsidP="00127A8F">
      <w:pPr>
        <w:numPr>
          <w:ilvl w:val="0"/>
          <w:numId w:val="7"/>
        </w:numPr>
        <w:spacing w:before="100" w:beforeAutospacing="1" w:after="100" w:afterAutospacing="1"/>
        <w:ind w:left="714" w:hanging="357"/>
        <w:jc w:val="both"/>
        <w:rPr>
          <w:rFonts w:ascii="Times New Roman" w:eastAsia="Calibri" w:hAnsi="Times New Roman"/>
          <w:b/>
          <w:noProof w:val="0"/>
          <w:szCs w:val="24"/>
        </w:rPr>
      </w:pPr>
      <w:r w:rsidRPr="001F1499">
        <w:rPr>
          <w:rFonts w:ascii="Times New Roman" w:eastAsia="Calibri" w:hAnsi="Times New Roman"/>
          <w:b/>
          <w:noProof w:val="0"/>
          <w:szCs w:val="24"/>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613B98" w:rsidTr="006D42D6">
        <w:tc>
          <w:tcPr>
            <w:tcW w:w="709"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 п/п</w:t>
            </w:r>
          </w:p>
        </w:tc>
        <w:tc>
          <w:tcPr>
            <w:tcW w:w="3685"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Наименование</w:t>
            </w:r>
          </w:p>
        </w:tc>
        <w:tc>
          <w:tcPr>
            <w:tcW w:w="5274"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Информация по лоту</w:t>
            </w:r>
          </w:p>
        </w:tc>
      </w:tr>
      <w:tr w:rsidR="00C13822" w:rsidRPr="00613B98" w:rsidTr="006D42D6">
        <w:tc>
          <w:tcPr>
            <w:tcW w:w="709" w:type="dxa"/>
          </w:tcPr>
          <w:p w:rsidR="00C13822" w:rsidRPr="00613B98" w:rsidRDefault="00C13822" w:rsidP="00127A8F">
            <w:pPr>
              <w:numPr>
                <w:ilvl w:val="1"/>
                <w:numId w:val="7"/>
              </w:numPr>
              <w:spacing w:before="100" w:beforeAutospacing="1" w:after="100" w:afterAutospacing="1"/>
              <w:ind w:left="0" w:firstLine="0"/>
              <w:contextualSpacing/>
              <w:rPr>
                <w:rFonts w:ascii="Times New Roman" w:eastAsia="Calibri" w:hAnsi="Times New Roman"/>
                <w:noProof w:val="0"/>
                <w:szCs w:val="24"/>
              </w:rPr>
            </w:pPr>
          </w:p>
        </w:tc>
        <w:tc>
          <w:tcPr>
            <w:tcW w:w="3685"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Наименование лота</w:t>
            </w:r>
          </w:p>
        </w:tc>
        <w:tc>
          <w:tcPr>
            <w:tcW w:w="5274" w:type="dxa"/>
            <w:shd w:val="clear" w:color="auto" w:fill="auto"/>
          </w:tcPr>
          <w:p w:rsidR="00C13822" w:rsidRPr="00613B98" w:rsidRDefault="00613B98" w:rsidP="00127A8F">
            <w:pPr>
              <w:spacing w:before="100" w:beforeAutospacing="1" w:after="100" w:afterAutospacing="1"/>
              <w:ind w:left="-108" w:right="-108"/>
              <w:jc w:val="left"/>
              <w:rPr>
                <w:rFonts w:ascii="Times New Roman" w:eastAsia="Calibri" w:hAnsi="Times New Roman"/>
                <w:noProof w:val="0"/>
                <w:szCs w:val="24"/>
              </w:rPr>
            </w:pPr>
            <w:r w:rsidRPr="00613B98">
              <w:rPr>
                <w:rFonts w:ascii="Times New Roman" w:hAnsi="Times New Roman"/>
                <w:szCs w:val="24"/>
              </w:rPr>
              <w:t>ОКПД2 27.12.40.000 Поставка запасных частей к разъединителям для проведения ремонтных работ на подстанционном оборудовании филиалов АО "ДРСК": "Амурские электрические сети", "Приморские электрические сети", "Хабаровские электрические сети", "Электрические сети Еврейской Автономной Области" и "Южно-Якутские электрические сети"</w:t>
            </w:r>
          </w:p>
        </w:tc>
      </w:tr>
      <w:tr w:rsidR="00C13822" w:rsidRPr="00613B98" w:rsidTr="006D42D6">
        <w:tc>
          <w:tcPr>
            <w:tcW w:w="709" w:type="dxa"/>
          </w:tcPr>
          <w:p w:rsidR="00C13822" w:rsidRPr="00613B98" w:rsidRDefault="00C13822" w:rsidP="00127A8F">
            <w:pPr>
              <w:numPr>
                <w:ilvl w:val="1"/>
                <w:numId w:val="7"/>
              </w:numPr>
              <w:spacing w:before="100" w:beforeAutospacing="1" w:after="100" w:afterAutospacing="1"/>
              <w:ind w:left="0" w:firstLine="0"/>
              <w:contextualSpacing/>
              <w:rPr>
                <w:rFonts w:ascii="Times New Roman" w:eastAsia="Calibri" w:hAnsi="Times New Roman"/>
                <w:noProof w:val="0"/>
                <w:szCs w:val="24"/>
              </w:rPr>
            </w:pPr>
          </w:p>
        </w:tc>
        <w:tc>
          <w:tcPr>
            <w:tcW w:w="3685"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Номер лота</w:t>
            </w:r>
          </w:p>
        </w:tc>
        <w:tc>
          <w:tcPr>
            <w:tcW w:w="5274" w:type="dxa"/>
            <w:shd w:val="clear" w:color="auto" w:fill="auto"/>
          </w:tcPr>
          <w:p w:rsidR="00C13822" w:rsidRPr="00613B98" w:rsidRDefault="001F1499" w:rsidP="00613B98">
            <w:pPr>
              <w:spacing w:before="100" w:beforeAutospacing="1" w:after="100" w:afterAutospacing="1"/>
              <w:contextualSpacing/>
              <w:rPr>
                <w:rFonts w:ascii="Times New Roman" w:eastAsia="Calibri" w:hAnsi="Times New Roman"/>
                <w:noProof w:val="0"/>
                <w:szCs w:val="24"/>
                <w:highlight w:val="yellow"/>
              </w:rPr>
            </w:pPr>
            <w:r w:rsidRPr="00613B98">
              <w:rPr>
                <w:rFonts w:ascii="Times New Roman" w:hAnsi="Times New Roman"/>
                <w:szCs w:val="24"/>
              </w:rPr>
              <w:t>1</w:t>
            </w:r>
            <w:r w:rsidR="00613B98" w:rsidRPr="00613B98">
              <w:rPr>
                <w:rFonts w:ascii="Times New Roman" w:hAnsi="Times New Roman"/>
                <w:szCs w:val="24"/>
              </w:rPr>
              <w:t>5</w:t>
            </w:r>
            <w:r w:rsidRPr="00613B98">
              <w:rPr>
                <w:rFonts w:ascii="Times New Roman" w:hAnsi="Times New Roman"/>
                <w:szCs w:val="24"/>
              </w:rPr>
              <w:t>201-РЕМ ПРОД-2024-ДРСК</w:t>
            </w:r>
          </w:p>
        </w:tc>
      </w:tr>
      <w:tr w:rsidR="00C13822" w:rsidRPr="00613B98" w:rsidTr="006D42D6">
        <w:tc>
          <w:tcPr>
            <w:tcW w:w="709" w:type="dxa"/>
          </w:tcPr>
          <w:p w:rsidR="00C13822" w:rsidRPr="00613B98" w:rsidRDefault="00C13822" w:rsidP="00127A8F">
            <w:pPr>
              <w:numPr>
                <w:ilvl w:val="1"/>
                <w:numId w:val="7"/>
              </w:numPr>
              <w:spacing w:before="100" w:beforeAutospacing="1" w:after="100" w:afterAutospacing="1"/>
              <w:ind w:left="0" w:firstLine="0"/>
              <w:contextualSpacing/>
              <w:rPr>
                <w:rFonts w:ascii="Times New Roman" w:eastAsia="Calibri" w:hAnsi="Times New Roman"/>
                <w:noProof w:val="0"/>
                <w:szCs w:val="24"/>
              </w:rPr>
            </w:pPr>
          </w:p>
        </w:tc>
        <w:tc>
          <w:tcPr>
            <w:tcW w:w="3685" w:type="dxa"/>
          </w:tcPr>
          <w:p w:rsidR="00C13822" w:rsidRPr="00613B98" w:rsidRDefault="00C13822" w:rsidP="00127A8F">
            <w:pPr>
              <w:spacing w:before="100" w:beforeAutospacing="1" w:after="100" w:afterAutospacing="1"/>
              <w:contextualSpacing/>
              <w:rPr>
                <w:rFonts w:ascii="Times New Roman" w:eastAsia="Calibri" w:hAnsi="Times New Roman"/>
                <w:noProof w:val="0"/>
                <w:szCs w:val="24"/>
              </w:rPr>
            </w:pPr>
            <w:r w:rsidRPr="00613B98">
              <w:rPr>
                <w:rFonts w:ascii="Times New Roman" w:eastAsia="Calibri" w:hAnsi="Times New Roman"/>
                <w:noProof w:val="0"/>
                <w:szCs w:val="24"/>
              </w:rPr>
              <w:t>НМЦ лота</w:t>
            </w:r>
          </w:p>
        </w:tc>
        <w:tc>
          <w:tcPr>
            <w:tcW w:w="5274" w:type="dxa"/>
            <w:shd w:val="clear" w:color="auto" w:fill="auto"/>
          </w:tcPr>
          <w:p w:rsidR="00C13822" w:rsidRPr="00613B98" w:rsidRDefault="00613B98" w:rsidP="00D05109">
            <w:pPr>
              <w:spacing w:before="100" w:beforeAutospacing="1" w:after="100" w:afterAutospacing="1"/>
              <w:contextualSpacing/>
              <w:rPr>
                <w:rFonts w:ascii="Times New Roman" w:eastAsia="Calibri" w:hAnsi="Times New Roman"/>
                <w:noProof w:val="0"/>
                <w:szCs w:val="24"/>
              </w:rPr>
            </w:pPr>
            <w:r w:rsidRPr="00613B98">
              <w:rPr>
                <w:rFonts w:ascii="Times New Roman" w:hAnsi="Times New Roman"/>
                <w:b/>
                <w:szCs w:val="24"/>
              </w:rPr>
              <w:t>2 469 786,93</w:t>
            </w:r>
            <w:r w:rsidR="00127A8F" w:rsidRPr="00613B98">
              <w:rPr>
                <w:rFonts w:ascii="Times New Roman" w:hAnsi="Times New Roman"/>
                <w:szCs w:val="24"/>
              </w:rPr>
              <w:t xml:space="preserve">  </w:t>
            </w:r>
            <w:r w:rsidR="00C84053" w:rsidRPr="00613B98">
              <w:rPr>
                <w:rFonts w:ascii="Times New Roman" w:eastAsia="Calibri" w:hAnsi="Times New Roman"/>
                <w:noProof w:val="0"/>
                <w:szCs w:val="24"/>
              </w:rPr>
              <w:t>руб. без НДС</w:t>
            </w:r>
          </w:p>
        </w:tc>
      </w:tr>
    </w:tbl>
    <w:p w:rsidR="00AF3B08" w:rsidRPr="00613B98" w:rsidRDefault="00C13822" w:rsidP="00127A8F">
      <w:pPr>
        <w:numPr>
          <w:ilvl w:val="0"/>
          <w:numId w:val="7"/>
        </w:numPr>
        <w:spacing w:before="100" w:beforeAutospacing="1" w:after="100" w:afterAutospacing="1"/>
        <w:ind w:left="714" w:hanging="357"/>
        <w:jc w:val="both"/>
        <w:rPr>
          <w:rFonts w:ascii="Times New Roman" w:eastAsia="Calibri" w:hAnsi="Times New Roman"/>
          <w:noProof w:val="0"/>
          <w:szCs w:val="24"/>
        </w:rPr>
      </w:pPr>
      <w:r w:rsidRPr="00613B98">
        <w:rPr>
          <w:rFonts w:ascii="Times New Roman" w:eastAsia="Calibri" w:hAnsi="Times New Roman"/>
          <w:b/>
          <w:noProof w:val="0"/>
          <w:szCs w:val="24"/>
        </w:rPr>
        <w:t>Использованный метод расчета НМЦ</w:t>
      </w:r>
      <w:r w:rsidR="00AF3B08" w:rsidRPr="00613B98">
        <w:rPr>
          <w:rFonts w:ascii="Times New Roman" w:eastAsia="Calibri" w:hAnsi="Times New Roman"/>
          <w:b/>
          <w:noProof w:val="0"/>
          <w:szCs w:val="24"/>
        </w:rPr>
        <w:t>:</w:t>
      </w:r>
    </w:p>
    <w:p w:rsidR="00743E25" w:rsidRPr="00613B98" w:rsidRDefault="00743E25" w:rsidP="00127A8F">
      <w:pPr>
        <w:spacing w:before="100" w:beforeAutospacing="1" w:after="100" w:afterAutospacing="1"/>
        <w:jc w:val="both"/>
        <w:rPr>
          <w:rFonts w:ascii="Times New Roman" w:eastAsia="Calibri" w:hAnsi="Times New Roman"/>
          <w:noProof w:val="0"/>
          <w:szCs w:val="24"/>
        </w:rPr>
      </w:pPr>
      <w:r w:rsidRPr="00613B98">
        <w:rPr>
          <w:rFonts w:ascii="Times New Roman" w:eastAsia="Calibri" w:hAnsi="Times New Roman"/>
          <w:noProof w:val="0"/>
          <w:szCs w:val="24"/>
        </w:rPr>
        <w:t>Метод анализа технико-коммерческих предложений</w:t>
      </w:r>
    </w:p>
    <w:p w:rsidR="00C13822" w:rsidRPr="00613B98" w:rsidRDefault="00C13822" w:rsidP="00127A8F">
      <w:pPr>
        <w:keepNext/>
        <w:spacing w:before="100" w:beforeAutospacing="1" w:after="100" w:afterAutospacing="1"/>
        <w:jc w:val="both"/>
        <w:rPr>
          <w:rFonts w:ascii="Times New Roman" w:eastAsia="Calibri" w:hAnsi="Times New Roman"/>
          <w:noProof w:val="0"/>
          <w:szCs w:val="24"/>
        </w:rPr>
      </w:pPr>
      <w:r w:rsidRPr="00613B98">
        <w:rPr>
          <w:rFonts w:ascii="Times New Roman" w:eastAsia="Calibri" w:hAnsi="Times New Roman"/>
          <w:noProof w:val="0"/>
          <w:szCs w:val="24"/>
        </w:rPr>
        <w:t>Обоснование расчета НМЦ:</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9"/>
        <w:gridCol w:w="1701"/>
        <w:gridCol w:w="1559"/>
        <w:gridCol w:w="1418"/>
      </w:tblGrid>
      <w:tr w:rsidR="00613B98" w:rsidRPr="00613B98" w:rsidTr="00613B98">
        <w:trPr>
          <w:trHeight w:val="70"/>
        </w:trPr>
        <w:tc>
          <w:tcPr>
            <w:tcW w:w="3119" w:type="dxa"/>
            <w:shd w:val="clear" w:color="auto" w:fill="auto"/>
          </w:tcPr>
          <w:p w:rsidR="00C13822" w:rsidRPr="00613B98" w:rsidRDefault="00C13822"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r w:rsidRPr="00613B98">
              <w:rPr>
                <w:rFonts w:ascii="Times New Roman" w:eastAsia="Times New Roman" w:hAnsi="Times New Roman"/>
                <w:b/>
                <w:bCs/>
                <w:noProof w:val="0"/>
                <w:color w:val="000000"/>
                <w:szCs w:val="24"/>
                <w:lang w:eastAsia="ru-RU"/>
              </w:rPr>
              <w:t>Наименование товара в составе лота</w:t>
            </w:r>
          </w:p>
        </w:tc>
        <w:tc>
          <w:tcPr>
            <w:tcW w:w="1559" w:type="dxa"/>
            <w:shd w:val="clear" w:color="auto" w:fill="auto"/>
            <w:hideMark/>
          </w:tcPr>
          <w:p w:rsidR="00C13822" w:rsidRPr="00613B98" w:rsidRDefault="00E71A30"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r w:rsidRPr="00613B98">
              <w:rPr>
                <w:rFonts w:ascii="Times New Roman" w:hAnsi="Times New Roman"/>
                <w:b/>
                <w:bCs/>
                <w:color w:val="000000"/>
                <w:szCs w:val="24"/>
                <w:lang w:eastAsia="ru-RU"/>
              </w:rPr>
              <w:t>Наименование источника ценовой информации (ИЦИ)</w:t>
            </w:r>
          </w:p>
        </w:tc>
        <w:tc>
          <w:tcPr>
            <w:tcW w:w="1701" w:type="dxa"/>
            <w:shd w:val="clear" w:color="auto" w:fill="auto"/>
          </w:tcPr>
          <w:p w:rsidR="00C13822" w:rsidRPr="00613B98" w:rsidRDefault="00C13822" w:rsidP="000B68AD">
            <w:pPr>
              <w:pStyle w:val="ac"/>
              <w:spacing w:before="100" w:beforeAutospacing="1" w:after="100" w:afterAutospacing="1"/>
              <w:rPr>
                <w:rFonts w:ascii="Times New Roman" w:eastAsia="Times New Roman" w:hAnsi="Times New Roman"/>
                <w:b/>
                <w:bCs/>
                <w:noProof w:val="0"/>
                <w:color w:val="000000"/>
                <w:sz w:val="24"/>
                <w:szCs w:val="24"/>
                <w:lang w:eastAsia="ru-RU"/>
              </w:rPr>
            </w:pPr>
            <w:r w:rsidRPr="00613B98">
              <w:rPr>
                <w:rFonts w:ascii="Times New Roman" w:eastAsia="Times New Roman" w:hAnsi="Times New Roman"/>
                <w:b/>
                <w:bCs/>
                <w:noProof w:val="0"/>
                <w:color w:val="000000"/>
                <w:sz w:val="24"/>
                <w:szCs w:val="24"/>
                <w:lang w:eastAsia="ru-RU"/>
              </w:rPr>
              <w:t>Цена</w:t>
            </w:r>
            <w:r w:rsidR="00DE7BF3" w:rsidRPr="00613B98">
              <w:rPr>
                <w:rFonts w:ascii="Times New Roman" w:eastAsia="Times New Roman" w:hAnsi="Times New Roman"/>
                <w:b/>
                <w:bCs/>
                <w:noProof w:val="0"/>
                <w:color w:val="000000"/>
                <w:sz w:val="24"/>
                <w:szCs w:val="24"/>
                <w:lang w:eastAsia="ru-RU"/>
              </w:rPr>
              <w:t xml:space="preserve"> с</w:t>
            </w:r>
            <w:r w:rsidRPr="00613B98">
              <w:rPr>
                <w:rFonts w:ascii="Times New Roman" w:eastAsia="Times New Roman" w:hAnsi="Times New Roman"/>
                <w:b/>
                <w:bCs/>
                <w:noProof w:val="0"/>
                <w:color w:val="000000"/>
                <w:sz w:val="24"/>
                <w:szCs w:val="24"/>
                <w:lang w:eastAsia="ru-RU"/>
              </w:rPr>
              <w:t xml:space="preserve"> </w:t>
            </w:r>
            <w:r w:rsidR="00DE7BF3" w:rsidRPr="00613B98">
              <w:rPr>
                <w:rFonts w:ascii="Times New Roman" w:hAnsi="Times New Roman"/>
                <w:b/>
                <w:sz w:val="24"/>
                <w:szCs w:val="24"/>
              </w:rPr>
              <w:t>учетом количества поставляемой продукции в соответствии с ТТ,</w:t>
            </w:r>
            <w:r w:rsidR="000B68AD" w:rsidRPr="00613B98">
              <w:rPr>
                <w:rFonts w:ascii="Times New Roman" w:hAnsi="Times New Roman"/>
                <w:b/>
                <w:sz w:val="24"/>
                <w:szCs w:val="24"/>
              </w:rPr>
              <w:t xml:space="preserve"> </w:t>
            </w:r>
            <w:r w:rsidRPr="00613B98">
              <w:rPr>
                <w:rFonts w:ascii="Times New Roman" w:eastAsia="Times New Roman" w:hAnsi="Times New Roman"/>
                <w:b/>
                <w:bCs/>
                <w:noProof w:val="0"/>
                <w:color w:val="000000"/>
                <w:sz w:val="24"/>
                <w:szCs w:val="24"/>
                <w:lang w:eastAsia="ru-RU"/>
              </w:rPr>
              <w:t>полученн</w:t>
            </w:r>
            <w:r w:rsidR="00DE7BF3" w:rsidRPr="00613B98">
              <w:rPr>
                <w:rFonts w:ascii="Times New Roman" w:eastAsia="Times New Roman" w:hAnsi="Times New Roman"/>
                <w:b/>
                <w:bCs/>
                <w:noProof w:val="0"/>
                <w:color w:val="000000"/>
                <w:sz w:val="24"/>
                <w:szCs w:val="24"/>
                <w:lang w:eastAsia="ru-RU"/>
              </w:rPr>
              <w:t>ая</w:t>
            </w:r>
            <w:r w:rsidRPr="00613B98">
              <w:rPr>
                <w:rFonts w:ascii="Times New Roman" w:eastAsia="Times New Roman" w:hAnsi="Times New Roman"/>
                <w:b/>
                <w:bCs/>
                <w:noProof w:val="0"/>
                <w:color w:val="000000"/>
                <w:sz w:val="24"/>
                <w:szCs w:val="24"/>
                <w:lang w:eastAsia="ru-RU"/>
              </w:rPr>
              <w:t xml:space="preserve"> из </w:t>
            </w:r>
            <w:r w:rsidR="00DE7BF3" w:rsidRPr="00613B98">
              <w:rPr>
                <w:rFonts w:ascii="Times New Roman" w:eastAsia="Times New Roman" w:hAnsi="Times New Roman"/>
                <w:b/>
                <w:bCs/>
                <w:noProof w:val="0"/>
                <w:color w:val="000000"/>
                <w:sz w:val="24"/>
                <w:szCs w:val="24"/>
                <w:lang w:eastAsia="ru-RU"/>
              </w:rPr>
              <w:t>ТКП</w:t>
            </w:r>
            <w:r w:rsidRPr="00613B98">
              <w:rPr>
                <w:rFonts w:ascii="Times New Roman" w:eastAsia="Times New Roman" w:hAnsi="Times New Roman"/>
                <w:b/>
                <w:bCs/>
                <w:noProof w:val="0"/>
                <w:color w:val="000000"/>
                <w:sz w:val="24"/>
                <w:szCs w:val="24"/>
                <w:lang w:eastAsia="ru-RU"/>
              </w:rPr>
              <w:t>, в руб. без НДС</w:t>
            </w:r>
          </w:p>
        </w:tc>
        <w:tc>
          <w:tcPr>
            <w:tcW w:w="1559" w:type="dxa"/>
            <w:shd w:val="clear" w:color="auto" w:fill="auto"/>
            <w:hideMark/>
          </w:tcPr>
          <w:p w:rsidR="00C13822" w:rsidRPr="00613B98" w:rsidRDefault="00C13822"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r w:rsidRPr="00613B98">
              <w:rPr>
                <w:rFonts w:ascii="Times New Roman" w:eastAsia="Times New Roman" w:hAnsi="Times New Roman"/>
                <w:b/>
                <w:bCs/>
                <w:noProof w:val="0"/>
                <w:color w:val="000000"/>
                <w:szCs w:val="24"/>
                <w:lang w:eastAsia="ru-RU"/>
              </w:rPr>
              <w:t>Цена итоговая, в руб. без НДС</w:t>
            </w:r>
            <w:bookmarkStart w:id="0" w:name="_GoBack"/>
            <w:bookmarkEnd w:id="0"/>
          </w:p>
        </w:tc>
        <w:tc>
          <w:tcPr>
            <w:tcW w:w="1418" w:type="dxa"/>
            <w:shd w:val="clear" w:color="auto" w:fill="auto"/>
            <w:hideMark/>
          </w:tcPr>
          <w:p w:rsidR="00C13822" w:rsidRPr="00613B98" w:rsidRDefault="00C13822"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r w:rsidRPr="00613B98">
              <w:rPr>
                <w:rFonts w:ascii="Times New Roman" w:eastAsia="Times New Roman" w:hAnsi="Times New Roman"/>
                <w:b/>
                <w:bCs/>
                <w:noProof w:val="0"/>
                <w:color w:val="000000"/>
                <w:szCs w:val="24"/>
                <w:lang w:eastAsia="ru-RU"/>
              </w:rPr>
              <w:t>Комментарии</w:t>
            </w:r>
          </w:p>
        </w:tc>
      </w:tr>
      <w:tr w:rsidR="00613B98" w:rsidRPr="00613B98" w:rsidTr="00613B98">
        <w:trPr>
          <w:trHeight w:val="614"/>
        </w:trPr>
        <w:tc>
          <w:tcPr>
            <w:tcW w:w="3119" w:type="dxa"/>
            <w:vMerge w:val="restart"/>
            <w:shd w:val="clear" w:color="auto" w:fill="auto"/>
          </w:tcPr>
          <w:p w:rsidR="0066636B" w:rsidRPr="00613B98" w:rsidRDefault="00613B98" w:rsidP="00613B98">
            <w:pPr>
              <w:spacing w:before="100" w:beforeAutospacing="1" w:after="100" w:afterAutospacing="1"/>
              <w:ind w:left="-108" w:right="-108"/>
              <w:jc w:val="center"/>
              <w:rPr>
                <w:rFonts w:ascii="Times New Roman" w:eastAsia="Times New Roman" w:hAnsi="Times New Roman"/>
                <w:b/>
                <w:bCs/>
                <w:noProof w:val="0"/>
                <w:color w:val="000000"/>
                <w:szCs w:val="24"/>
                <w:lang w:eastAsia="ru-RU"/>
              </w:rPr>
            </w:pPr>
            <w:r w:rsidRPr="00613B98">
              <w:rPr>
                <w:rFonts w:ascii="Times New Roman" w:hAnsi="Times New Roman"/>
                <w:szCs w:val="24"/>
              </w:rPr>
              <w:t xml:space="preserve">ОКПД2 27.12.40.000 Поставка запасных частей к разъединителям для проведения ремонтных работ на подстанционном оборудовании филиалов АО "ДРСК": "Амурские </w:t>
            </w:r>
            <w:r>
              <w:rPr>
                <w:rFonts w:ascii="Times New Roman" w:hAnsi="Times New Roman"/>
                <w:szCs w:val="24"/>
              </w:rPr>
              <w:t>ЭС</w:t>
            </w:r>
            <w:r w:rsidRPr="00613B98">
              <w:rPr>
                <w:rFonts w:ascii="Times New Roman" w:hAnsi="Times New Roman"/>
                <w:szCs w:val="24"/>
              </w:rPr>
              <w:t xml:space="preserve">", "Приморские </w:t>
            </w:r>
            <w:r>
              <w:rPr>
                <w:rFonts w:ascii="Times New Roman" w:hAnsi="Times New Roman"/>
                <w:szCs w:val="24"/>
              </w:rPr>
              <w:t>ЭС</w:t>
            </w:r>
            <w:r w:rsidRPr="00613B98">
              <w:rPr>
                <w:rFonts w:ascii="Times New Roman" w:hAnsi="Times New Roman"/>
                <w:szCs w:val="24"/>
              </w:rPr>
              <w:t xml:space="preserve">", "Хабаровские </w:t>
            </w:r>
            <w:r>
              <w:rPr>
                <w:rFonts w:ascii="Times New Roman" w:hAnsi="Times New Roman"/>
                <w:szCs w:val="24"/>
              </w:rPr>
              <w:t>ЭС</w:t>
            </w:r>
            <w:r w:rsidRPr="00613B98">
              <w:rPr>
                <w:rFonts w:ascii="Times New Roman" w:hAnsi="Times New Roman"/>
                <w:szCs w:val="24"/>
              </w:rPr>
              <w:t>", "</w:t>
            </w:r>
            <w:r>
              <w:rPr>
                <w:rFonts w:ascii="Times New Roman" w:hAnsi="Times New Roman"/>
                <w:szCs w:val="24"/>
              </w:rPr>
              <w:t>ЭС</w:t>
            </w:r>
            <w:r w:rsidRPr="00613B98">
              <w:rPr>
                <w:rFonts w:ascii="Times New Roman" w:hAnsi="Times New Roman"/>
                <w:szCs w:val="24"/>
              </w:rPr>
              <w:t xml:space="preserve"> Еврейской Автономной Области" и "Южно-Якутские </w:t>
            </w:r>
            <w:r>
              <w:rPr>
                <w:rFonts w:ascii="Times New Roman" w:hAnsi="Times New Roman"/>
                <w:szCs w:val="24"/>
              </w:rPr>
              <w:t>ЭС</w:t>
            </w:r>
            <w:r w:rsidRPr="00613B98">
              <w:rPr>
                <w:rFonts w:ascii="Times New Roman" w:hAnsi="Times New Roman"/>
                <w:szCs w:val="24"/>
              </w:rPr>
              <w:t>"</w:t>
            </w:r>
          </w:p>
        </w:tc>
        <w:tc>
          <w:tcPr>
            <w:tcW w:w="1559" w:type="dxa"/>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ТКП №1</w:t>
            </w:r>
          </w:p>
        </w:tc>
        <w:tc>
          <w:tcPr>
            <w:tcW w:w="1701" w:type="dxa"/>
            <w:shd w:val="clear" w:color="auto" w:fill="auto"/>
          </w:tcPr>
          <w:p w:rsidR="0066636B" w:rsidRPr="00613B98" w:rsidRDefault="00613B98" w:rsidP="00D05109">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2 343 360,79</w:t>
            </w:r>
          </w:p>
        </w:tc>
        <w:tc>
          <w:tcPr>
            <w:tcW w:w="1559" w:type="dxa"/>
            <w:vMerge w:val="restart"/>
            <w:shd w:val="clear" w:color="auto" w:fill="auto"/>
          </w:tcPr>
          <w:p w:rsidR="0066636B" w:rsidRPr="00613B98" w:rsidRDefault="0066636B" w:rsidP="00127A8F">
            <w:pPr>
              <w:spacing w:before="100" w:beforeAutospacing="1" w:after="100" w:afterAutospacing="1"/>
              <w:jc w:val="center"/>
              <w:rPr>
                <w:rFonts w:ascii="Times New Roman" w:eastAsia="Times New Roman" w:hAnsi="Times New Roman"/>
                <w:i/>
                <w:noProof w:val="0"/>
                <w:snapToGrid w:val="0"/>
                <w:szCs w:val="24"/>
                <w:lang w:eastAsia="ru-RU"/>
              </w:rPr>
            </w:pPr>
          </w:p>
          <w:p w:rsidR="0066636B" w:rsidRPr="00613B98" w:rsidRDefault="00613B98" w:rsidP="00D05109">
            <w:pPr>
              <w:spacing w:before="100" w:beforeAutospacing="1" w:after="100" w:afterAutospacing="1"/>
              <w:jc w:val="center"/>
              <w:rPr>
                <w:rFonts w:ascii="Times New Roman" w:eastAsia="Times New Roman" w:hAnsi="Times New Roman"/>
                <w:i/>
                <w:noProof w:val="0"/>
                <w:snapToGrid w:val="0"/>
                <w:szCs w:val="24"/>
                <w:lang w:val="en-US" w:eastAsia="ru-RU"/>
              </w:rPr>
            </w:pPr>
            <w:r w:rsidRPr="00613B98">
              <w:rPr>
                <w:rFonts w:ascii="Times New Roman" w:eastAsia="Times New Roman" w:hAnsi="Times New Roman"/>
                <w:i/>
                <w:noProof w:val="0"/>
                <w:snapToGrid w:val="0"/>
                <w:szCs w:val="24"/>
                <w:lang w:eastAsia="ru-RU"/>
              </w:rPr>
              <w:t>2 469 786,93</w:t>
            </w:r>
          </w:p>
        </w:tc>
        <w:tc>
          <w:tcPr>
            <w:tcW w:w="1418" w:type="dxa"/>
            <w:vMerge w:val="restart"/>
            <w:shd w:val="clear" w:color="auto" w:fill="auto"/>
          </w:tcPr>
          <w:p w:rsidR="0066636B" w:rsidRPr="00613B98" w:rsidRDefault="0066636B" w:rsidP="00127A8F">
            <w:pPr>
              <w:spacing w:before="100" w:beforeAutospacing="1" w:after="100" w:afterAutospacing="1"/>
              <w:rPr>
                <w:rFonts w:ascii="Times New Roman" w:eastAsia="Times New Roman" w:hAnsi="Times New Roman"/>
                <w:i/>
                <w:noProof w:val="0"/>
                <w:snapToGrid w:val="0"/>
                <w:szCs w:val="24"/>
                <w:shd w:val="clear" w:color="auto" w:fill="FFFF99"/>
                <w:lang w:eastAsia="ru-RU"/>
              </w:rPr>
            </w:pPr>
            <w:r w:rsidRPr="00613B98">
              <w:rPr>
                <w:rFonts w:ascii="Times New Roman" w:eastAsia="Times New Roman" w:hAnsi="Times New Roman"/>
                <w:i/>
                <w:noProof w:val="0"/>
                <w:snapToGrid w:val="0"/>
                <w:szCs w:val="24"/>
                <w:lang w:eastAsia="ru-RU"/>
              </w:rPr>
              <w:t>Цена лота сформирована на основе средней из трех ТКП</w:t>
            </w:r>
          </w:p>
        </w:tc>
      </w:tr>
      <w:tr w:rsidR="00613B98" w:rsidRPr="00613B98" w:rsidTr="00613B98">
        <w:trPr>
          <w:trHeight w:val="566"/>
        </w:trPr>
        <w:tc>
          <w:tcPr>
            <w:tcW w:w="3119"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c>
          <w:tcPr>
            <w:tcW w:w="1559" w:type="dxa"/>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ТКП №2</w:t>
            </w:r>
          </w:p>
        </w:tc>
        <w:tc>
          <w:tcPr>
            <w:tcW w:w="1701" w:type="dxa"/>
            <w:shd w:val="clear" w:color="auto" w:fill="auto"/>
          </w:tcPr>
          <w:p w:rsidR="0066636B" w:rsidRPr="00613B98" w:rsidRDefault="00613B98" w:rsidP="00D05109">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2 597 000,0</w:t>
            </w:r>
          </w:p>
        </w:tc>
        <w:tc>
          <w:tcPr>
            <w:tcW w:w="1559"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c>
          <w:tcPr>
            <w:tcW w:w="1418"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r>
      <w:tr w:rsidR="00613B98" w:rsidRPr="00613B98" w:rsidTr="00613B98">
        <w:trPr>
          <w:trHeight w:val="566"/>
        </w:trPr>
        <w:tc>
          <w:tcPr>
            <w:tcW w:w="3119"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c>
          <w:tcPr>
            <w:tcW w:w="1559" w:type="dxa"/>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ТКП №3</w:t>
            </w:r>
          </w:p>
        </w:tc>
        <w:tc>
          <w:tcPr>
            <w:tcW w:w="1701" w:type="dxa"/>
            <w:shd w:val="clear" w:color="auto" w:fill="auto"/>
          </w:tcPr>
          <w:p w:rsidR="0066636B" w:rsidRPr="00613B98" w:rsidRDefault="00613B98" w:rsidP="00D05109">
            <w:pPr>
              <w:keepNext/>
              <w:spacing w:before="100" w:beforeAutospacing="1" w:after="100" w:afterAutospacing="1"/>
              <w:jc w:val="center"/>
              <w:rPr>
                <w:rFonts w:ascii="Times New Roman" w:eastAsia="Times New Roman" w:hAnsi="Times New Roman"/>
                <w:bCs/>
                <w:i/>
                <w:noProof w:val="0"/>
                <w:color w:val="000000"/>
                <w:szCs w:val="24"/>
                <w:lang w:eastAsia="ru-RU"/>
              </w:rPr>
            </w:pPr>
            <w:r w:rsidRPr="00613B98">
              <w:rPr>
                <w:rFonts w:ascii="Times New Roman" w:eastAsia="Times New Roman" w:hAnsi="Times New Roman"/>
                <w:bCs/>
                <w:i/>
                <w:noProof w:val="0"/>
                <w:color w:val="000000"/>
                <w:szCs w:val="24"/>
                <w:lang w:eastAsia="ru-RU"/>
              </w:rPr>
              <w:t>2 469 000,0</w:t>
            </w:r>
          </w:p>
        </w:tc>
        <w:tc>
          <w:tcPr>
            <w:tcW w:w="1559"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c>
          <w:tcPr>
            <w:tcW w:w="1418" w:type="dxa"/>
            <w:vMerge/>
            <w:shd w:val="clear" w:color="auto" w:fill="auto"/>
          </w:tcPr>
          <w:p w:rsidR="0066636B" w:rsidRPr="00613B98" w:rsidRDefault="0066636B" w:rsidP="00127A8F">
            <w:pPr>
              <w:keepNext/>
              <w:spacing w:before="100" w:beforeAutospacing="1" w:after="100" w:afterAutospacing="1"/>
              <w:jc w:val="center"/>
              <w:rPr>
                <w:rFonts w:ascii="Times New Roman" w:eastAsia="Times New Roman" w:hAnsi="Times New Roman"/>
                <w:b/>
                <w:bCs/>
                <w:noProof w:val="0"/>
                <w:color w:val="000000"/>
                <w:szCs w:val="24"/>
                <w:lang w:eastAsia="ru-RU"/>
              </w:rPr>
            </w:pPr>
          </w:p>
        </w:tc>
      </w:tr>
    </w:tbl>
    <w:p w:rsidR="00CC619E" w:rsidRPr="008F6382" w:rsidRDefault="00CC619E" w:rsidP="00BA730A">
      <w:pPr>
        <w:tabs>
          <w:tab w:val="left" w:pos="709"/>
        </w:tabs>
        <w:ind w:firstLine="567"/>
        <w:rPr>
          <w:rFonts w:ascii="Times New Roman" w:eastAsia="Times New Roman" w:hAnsi="Times New Roman"/>
          <w:noProof w:val="0"/>
          <w:szCs w:val="24"/>
          <w:lang w:eastAsia="ru-RU"/>
        </w:rPr>
      </w:pPr>
    </w:p>
    <w:sectPr w:rsidR="00CC619E" w:rsidRPr="008F638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2DA" w:rsidRDefault="007972DA">
      <w:r>
        <w:separator/>
      </w:r>
    </w:p>
  </w:endnote>
  <w:endnote w:type="continuationSeparator" w:id="0">
    <w:p w:rsidR="007972DA" w:rsidRDefault="0079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2DA" w:rsidRDefault="007972DA">
      <w:r>
        <w:separator/>
      </w:r>
    </w:p>
  </w:footnote>
  <w:footnote w:type="continuationSeparator" w:id="0">
    <w:p w:rsidR="007972DA" w:rsidRDefault="0079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13B9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A95CB9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3A62"/>
    <w:rsid w:val="000370DF"/>
    <w:rsid w:val="00043B7E"/>
    <w:rsid w:val="00054A05"/>
    <w:rsid w:val="00063CD1"/>
    <w:rsid w:val="00071609"/>
    <w:rsid w:val="00092EEC"/>
    <w:rsid w:val="000933FD"/>
    <w:rsid w:val="000A097F"/>
    <w:rsid w:val="000B2E5C"/>
    <w:rsid w:val="000B56DF"/>
    <w:rsid w:val="000B68AD"/>
    <w:rsid w:val="000E0F40"/>
    <w:rsid w:val="000E7187"/>
    <w:rsid w:val="000F21ED"/>
    <w:rsid w:val="00102DBB"/>
    <w:rsid w:val="00104B16"/>
    <w:rsid w:val="00105183"/>
    <w:rsid w:val="00111D3D"/>
    <w:rsid w:val="0011717B"/>
    <w:rsid w:val="001225B1"/>
    <w:rsid w:val="00127A8F"/>
    <w:rsid w:val="00127B64"/>
    <w:rsid w:val="00140E4A"/>
    <w:rsid w:val="00155FD7"/>
    <w:rsid w:val="0017740A"/>
    <w:rsid w:val="00186A8C"/>
    <w:rsid w:val="00191155"/>
    <w:rsid w:val="001A74C2"/>
    <w:rsid w:val="001A7777"/>
    <w:rsid w:val="001B1066"/>
    <w:rsid w:val="001D117F"/>
    <w:rsid w:val="001E28D7"/>
    <w:rsid w:val="001E2CE9"/>
    <w:rsid w:val="001F1499"/>
    <w:rsid w:val="001F2571"/>
    <w:rsid w:val="00203E1D"/>
    <w:rsid w:val="002041E1"/>
    <w:rsid w:val="002046F9"/>
    <w:rsid w:val="00206A95"/>
    <w:rsid w:val="00220E4B"/>
    <w:rsid w:val="00242305"/>
    <w:rsid w:val="00243C89"/>
    <w:rsid w:val="00243DD0"/>
    <w:rsid w:val="002473AA"/>
    <w:rsid w:val="00257933"/>
    <w:rsid w:val="00265837"/>
    <w:rsid w:val="00287F6C"/>
    <w:rsid w:val="002B3A8E"/>
    <w:rsid w:val="002B6ADB"/>
    <w:rsid w:val="002D2D2E"/>
    <w:rsid w:val="00304CA3"/>
    <w:rsid w:val="00312D01"/>
    <w:rsid w:val="00317A4D"/>
    <w:rsid w:val="003255D6"/>
    <w:rsid w:val="00336344"/>
    <w:rsid w:val="003544EF"/>
    <w:rsid w:val="0035676E"/>
    <w:rsid w:val="003614C4"/>
    <w:rsid w:val="003619CB"/>
    <w:rsid w:val="0036656B"/>
    <w:rsid w:val="003805A9"/>
    <w:rsid w:val="00394A76"/>
    <w:rsid w:val="003A15E7"/>
    <w:rsid w:val="003C4F50"/>
    <w:rsid w:val="003F26EB"/>
    <w:rsid w:val="00410B96"/>
    <w:rsid w:val="00415278"/>
    <w:rsid w:val="004338B0"/>
    <w:rsid w:val="00446E6F"/>
    <w:rsid w:val="00457B4B"/>
    <w:rsid w:val="0049024A"/>
    <w:rsid w:val="004C52E3"/>
    <w:rsid w:val="004E464F"/>
    <w:rsid w:val="004E5EC8"/>
    <w:rsid w:val="004F4D81"/>
    <w:rsid w:val="004F78BF"/>
    <w:rsid w:val="005022AF"/>
    <w:rsid w:val="00510C31"/>
    <w:rsid w:val="005158A2"/>
    <w:rsid w:val="00545AC0"/>
    <w:rsid w:val="005518AE"/>
    <w:rsid w:val="005574C7"/>
    <w:rsid w:val="00562661"/>
    <w:rsid w:val="00570020"/>
    <w:rsid w:val="00585529"/>
    <w:rsid w:val="005A41DC"/>
    <w:rsid w:val="005D35D1"/>
    <w:rsid w:val="005E08C5"/>
    <w:rsid w:val="005F30B7"/>
    <w:rsid w:val="006045C9"/>
    <w:rsid w:val="00613B98"/>
    <w:rsid w:val="00620E96"/>
    <w:rsid w:val="00632222"/>
    <w:rsid w:val="006448D8"/>
    <w:rsid w:val="006602AD"/>
    <w:rsid w:val="0066636B"/>
    <w:rsid w:val="00675580"/>
    <w:rsid w:val="00680FD6"/>
    <w:rsid w:val="006B5CEB"/>
    <w:rsid w:val="006B7434"/>
    <w:rsid w:val="006D42D6"/>
    <w:rsid w:val="006E6DE3"/>
    <w:rsid w:val="006F668B"/>
    <w:rsid w:val="0070186E"/>
    <w:rsid w:val="0071483E"/>
    <w:rsid w:val="00734ABD"/>
    <w:rsid w:val="007402F2"/>
    <w:rsid w:val="00743E25"/>
    <w:rsid w:val="00744264"/>
    <w:rsid w:val="00752BFD"/>
    <w:rsid w:val="00757EAB"/>
    <w:rsid w:val="00760F3C"/>
    <w:rsid w:val="00780761"/>
    <w:rsid w:val="007972DA"/>
    <w:rsid w:val="007B7F12"/>
    <w:rsid w:val="007D28B5"/>
    <w:rsid w:val="00802F00"/>
    <w:rsid w:val="008151A0"/>
    <w:rsid w:val="00823239"/>
    <w:rsid w:val="00827CCC"/>
    <w:rsid w:val="00847B99"/>
    <w:rsid w:val="00850B89"/>
    <w:rsid w:val="00856901"/>
    <w:rsid w:val="00860579"/>
    <w:rsid w:val="00873938"/>
    <w:rsid w:val="008A14A9"/>
    <w:rsid w:val="008B0EAB"/>
    <w:rsid w:val="008B58E9"/>
    <w:rsid w:val="008C0F5D"/>
    <w:rsid w:val="008C73DE"/>
    <w:rsid w:val="008D1E5C"/>
    <w:rsid w:val="008D3453"/>
    <w:rsid w:val="008D3D81"/>
    <w:rsid w:val="008E4DF0"/>
    <w:rsid w:val="008F6382"/>
    <w:rsid w:val="008F7426"/>
    <w:rsid w:val="0091329B"/>
    <w:rsid w:val="00914244"/>
    <w:rsid w:val="00914A42"/>
    <w:rsid w:val="009208D9"/>
    <w:rsid w:val="009429DA"/>
    <w:rsid w:val="0095575B"/>
    <w:rsid w:val="009732BF"/>
    <w:rsid w:val="00991160"/>
    <w:rsid w:val="009C129A"/>
    <w:rsid w:val="009D7410"/>
    <w:rsid w:val="009E568D"/>
    <w:rsid w:val="00A05C46"/>
    <w:rsid w:val="00A1144F"/>
    <w:rsid w:val="00A158FC"/>
    <w:rsid w:val="00A215B2"/>
    <w:rsid w:val="00A4061B"/>
    <w:rsid w:val="00A4619C"/>
    <w:rsid w:val="00A509C8"/>
    <w:rsid w:val="00A52F75"/>
    <w:rsid w:val="00A572A8"/>
    <w:rsid w:val="00A832BB"/>
    <w:rsid w:val="00AA0656"/>
    <w:rsid w:val="00AA1C20"/>
    <w:rsid w:val="00AB0475"/>
    <w:rsid w:val="00AC0D4C"/>
    <w:rsid w:val="00AE18A7"/>
    <w:rsid w:val="00AE25E6"/>
    <w:rsid w:val="00AE6C7E"/>
    <w:rsid w:val="00AF3B08"/>
    <w:rsid w:val="00B035EE"/>
    <w:rsid w:val="00B05ABF"/>
    <w:rsid w:val="00B10C99"/>
    <w:rsid w:val="00B264AF"/>
    <w:rsid w:val="00B40238"/>
    <w:rsid w:val="00B43317"/>
    <w:rsid w:val="00B443AC"/>
    <w:rsid w:val="00B5058B"/>
    <w:rsid w:val="00B5669F"/>
    <w:rsid w:val="00B753D3"/>
    <w:rsid w:val="00B826FE"/>
    <w:rsid w:val="00B84CE8"/>
    <w:rsid w:val="00B85244"/>
    <w:rsid w:val="00B913E1"/>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72796"/>
    <w:rsid w:val="00C83C49"/>
    <w:rsid w:val="00C84053"/>
    <w:rsid w:val="00C86488"/>
    <w:rsid w:val="00CB15A5"/>
    <w:rsid w:val="00CC1109"/>
    <w:rsid w:val="00CC33EC"/>
    <w:rsid w:val="00CC4CB5"/>
    <w:rsid w:val="00CC619E"/>
    <w:rsid w:val="00CF1DA4"/>
    <w:rsid w:val="00D002CA"/>
    <w:rsid w:val="00D00EA5"/>
    <w:rsid w:val="00D05109"/>
    <w:rsid w:val="00D208C4"/>
    <w:rsid w:val="00D26893"/>
    <w:rsid w:val="00D41DF7"/>
    <w:rsid w:val="00D475C4"/>
    <w:rsid w:val="00D6795A"/>
    <w:rsid w:val="00DA06DA"/>
    <w:rsid w:val="00DB364D"/>
    <w:rsid w:val="00DB59A3"/>
    <w:rsid w:val="00DB6785"/>
    <w:rsid w:val="00DC6563"/>
    <w:rsid w:val="00DE30DF"/>
    <w:rsid w:val="00DE3F5B"/>
    <w:rsid w:val="00DE4472"/>
    <w:rsid w:val="00DE7684"/>
    <w:rsid w:val="00DE7BF3"/>
    <w:rsid w:val="00DF023B"/>
    <w:rsid w:val="00DF4D67"/>
    <w:rsid w:val="00E03975"/>
    <w:rsid w:val="00E10C59"/>
    <w:rsid w:val="00E15367"/>
    <w:rsid w:val="00E155BE"/>
    <w:rsid w:val="00E46755"/>
    <w:rsid w:val="00E500CF"/>
    <w:rsid w:val="00E52742"/>
    <w:rsid w:val="00E544E7"/>
    <w:rsid w:val="00E71A30"/>
    <w:rsid w:val="00E821AF"/>
    <w:rsid w:val="00E90A07"/>
    <w:rsid w:val="00EA5E21"/>
    <w:rsid w:val="00EB2389"/>
    <w:rsid w:val="00EB24D6"/>
    <w:rsid w:val="00EB5CA2"/>
    <w:rsid w:val="00EE12AF"/>
    <w:rsid w:val="00EE1D67"/>
    <w:rsid w:val="00F10089"/>
    <w:rsid w:val="00F141D3"/>
    <w:rsid w:val="00F1600D"/>
    <w:rsid w:val="00F204F1"/>
    <w:rsid w:val="00F30541"/>
    <w:rsid w:val="00F31D5D"/>
    <w:rsid w:val="00F335C9"/>
    <w:rsid w:val="00F7595B"/>
    <w:rsid w:val="00F8553F"/>
    <w:rsid w:val="00FA5905"/>
    <w:rsid w:val="00FB1C28"/>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18E67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B10F7-CDDB-4EBC-B1A9-E81466CE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186</Words>
  <Characters>1065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Хахулина Виктория Сергеевна</cp:lastModifiedBy>
  <cp:revision>19</cp:revision>
  <cp:lastPrinted>2023-10-20T00:15:00Z</cp:lastPrinted>
  <dcterms:created xsi:type="dcterms:W3CDTF">2022-09-11T23:20:00Z</dcterms:created>
  <dcterms:modified xsi:type="dcterms:W3CDTF">2023-10-24T05:18:00Z</dcterms:modified>
</cp:coreProperties>
</file>